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31" w:rsidRDefault="007D0C31" w:rsidP="0039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18"/>
        </w:rPr>
        <w:t>Информационная справка</w:t>
      </w:r>
    </w:p>
    <w:p w:rsidR="00A6047F" w:rsidRDefault="00A6047F" w:rsidP="0039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A6047F">
        <w:rPr>
          <w:rFonts w:ascii="Times New Roman" w:hAnsi="Times New Roman" w:cs="Times New Roman"/>
          <w:b/>
          <w:bCs/>
          <w:sz w:val="28"/>
          <w:szCs w:val="18"/>
        </w:rPr>
        <w:t>Об организации работы, направленной на выявление и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A6047F">
        <w:rPr>
          <w:rFonts w:ascii="Times New Roman" w:hAnsi="Times New Roman" w:cs="Times New Roman"/>
          <w:b/>
          <w:bCs/>
          <w:sz w:val="28"/>
          <w:szCs w:val="18"/>
        </w:rPr>
        <w:t>недопущение вовлечения подростков и молодежи в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A6047F">
        <w:rPr>
          <w:rFonts w:ascii="Times New Roman" w:hAnsi="Times New Roman" w:cs="Times New Roman"/>
          <w:b/>
          <w:bCs/>
          <w:sz w:val="28"/>
          <w:szCs w:val="18"/>
        </w:rPr>
        <w:t>деятельность неформальных объединений и</w:t>
      </w:r>
      <w:r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A6047F">
        <w:rPr>
          <w:rFonts w:ascii="Times New Roman" w:hAnsi="Times New Roman" w:cs="Times New Roman"/>
          <w:b/>
          <w:bCs/>
          <w:sz w:val="28"/>
          <w:szCs w:val="18"/>
        </w:rPr>
        <w:t>группировок экстремистской направленности</w:t>
      </w:r>
    </w:p>
    <w:p w:rsidR="00A6047F" w:rsidRDefault="00A6047F" w:rsidP="00780F99">
      <w:pPr>
        <w:shd w:val="clear" w:color="auto" w:fill="E6E6E6"/>
        <w:spacing w:line="360" w:lineRule="auto"/>
        <w:ind w:firstLine="709"/>
        <w:contextualSpacing/>
        <w:jc w:val="center"/>
        <w:rPr>
          <w:rFonts w:eastAsia="Calibri"/>
          <w:b/>
          <w:color w:val="000000"/>
          <w:szCs w:val="28"/>
        </w:rPr>
      </w:pPr>
    </w:p>
    <w:p w:rsidR="008A18F9" w:rsidRPr="008A18F9" w:rsidRDefault="008A18F9" w:rsidP="008A18F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b/>
          <w:color w:val="000000"/>
          <w:sz w:val="28"/>
          <w:szCs w:val="18"/>
        </w:rPr>
      </w:pPr>
      <w:r w:rsidRPr="008A18F9">
        <w:rPr>
          <w:color w:val="000000"/>
          <w:sz w:val="28"/>
          <w:szCs w:val="18"/>
        </w:rPr>
        <w:t xml:space="preserve">Ежегодно </w:t>
      </w:r>
      <w:r w:rsidRPr="008A18F9">
        <w:rPr>
          <w:b/>
          <w:color w:val="000000"/>
          <w:sz w:val="28"/>
          <w:szCs w:val="18"/>
        </w:rPr>
        <w:t xml:space="preserve">16 ноября </w:t>
      </w:r>
      <w:r w:rsidRPr="008A18F9">
        <w:rPr>
          <w:color w:val="000000"/>
          <w:sz w:val="28"/>
          <w:szCs w:val="18"/>
        </w:rPr>
        <w:t xml:space="preserve">в Российской Федерации с недавних пор отмечается </w:t>
      </w:r>
      <w:r w:rsidRPr="008A18F9">
        <w:rPr>
          <w:b/>
          <w:color w:val="000000"/>
          <w:sz w:val="28"/>
          <w:szCs w:val="18"/>
        </w:rPr>
        <w:t>Международный день толерантности.</w:t>
      </w:r>
      <w:r w:rsidRPr="008A18F9">
        <w:rPr>
          <w:color w:val="000000"/>
          <w:sz w:val="28"/>
          <w:szCs w:val="18"/>
        </w:rPr>
        <w:t xml:space="preserve"> Согласно ст. 13 Федерального Закона </w:t>
      </w:r>
      <w:r w:rsidR="00395529">
        <w:rPr>
          <w:color w:val="000000"/>
          <w:sz w:val="28"/>
          <w:szCs w:val="18"/>
        </w:rPr>
        <w:t>«</w:t>
      </w:r>
      <w:r w:rsidRPr="008A18F9">
        <w:rPr>
          <w:color w:val="000000"/>
          <w:sz w:val="28"/>
          <w:szCs w:val="18"/>
        </w:rPr>
        <w:t>О противодейст</w:t>
      </w:r>
      <w:r w:rsidR="00395529">
        <w:rPr>
          <w:color w:val="000000"/>
          <w:sz w:val="28"/>
          <w:szCs w:val="18"/>
        </w:rPr>
        <w:t>вии экстремистской деятельности»</w:t>
      </w:r>
      <w:r w:rsidRPr="008A18F9">
        <w:rPr>
          <w:color w:val="000000"/>
          <w:sz w:val="28"/>
          <w:szCs w:val="18"/>
        </w:rPr>
        <w:t xml:space="preserve"> на территории Российской Федерации </w:t>
      </w:r>
      <w:r w:rsidRPr="008A18F9">
        <w:rPr>
          <w:b/>
          <w:color w:val="000000"/>
          <w:sz w:val="28"/>
          <w:szCs w:val="18"/>
        </w:rPr>
        <w:t>запрещается распространение экстремистских материалов, а также их производство или хранение в целях распространения.</w:t>
      </w:r>
    </w:p>
    <w:p w:rsidR="00BE5298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 xml:space="preserve">Одним из основных и важнейших направлений противодействия сегодня экстремизму в Российской Федерации </w:t>
      </w:r>
      <w:r w:rsidRPr="008A18F9">
        <w:rPr>
          <w:b/>
          <w:color w:val="000000"/>
          <w:sz w:val="28"/>
          <w:szCs w:val="18"/>
        </w:rPr>
        <w:t>является его профилактика</w:t>
      </w:r>
      <w:r w:rsidRPr="00BE5298">
        <w:rPr>
          <w:color w:val="000000"/>
          <w:sz w:val="28"/>
          <w:szCs w:val="18"/>
        </w:rPr>
        <w:t xml:space="preserve"> – </w:t>
      </w:r>
      <w:r w:rsidRPr="00284168">
        <w:rPr>
          <w:b/>
          <w:color w:val="000000"/>
          <w:sz w:val="28"/>
          <w:szCs w:val="18"/>
        </w:rPr>
        <w:t>разъяснительно-предупредительная работа по противодействию экстремистским проявлениям.</w:t>
      </w:r>
      <w:r w:rsidRPr="00BE5298">
        <w:rPr>
          <w:color w:val="000000"/>
          <w:sz w:val="28"/>
          <w:szCs w:val="18"/>
        </w:rPr>
        <w:t xml:space="preserve"> </w:t>
      </w:r>
    </w:p>
    <w:p w:rsidR="00BE5298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Особенно это актуально и важно в среде молодого поколения и среди общественных объедине</w:t>
      </w:r>
      <w:r w:rsidR="00E31CCF">
        <w:rPr>
          <w:color w:val="000000"/>
          <w:sz w:val="28"/>
          <w:szCs w:val="18"/>
        </w:rPr>
        <w:t>ний различного характера</w:t>
      </w:r>
      <w:r w:rsidRPr="00BE5298">
        <w:rPr>
          <w:color w:val="000000"/>
          <w:sz w:val="28"/>
          <w:szCs w:val="18"/>
        </w:rPr>
        <w:t>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</w:p>
    <w:p w:rsidR="00BE5298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BE5298">
        <w:rPr>
          <w:color w:val="000000"/>
          <w:sz w:val="28"/>
          <w:szCs w:val="18"/>
        </w:rPr>
        <w:t>контроля за</w:t>
      </w:r>
      <w:proofErr w:type="gramEnd"/>
      <w:r w:rsidRPr="00BE5298">
        <w:rPr>
          <w:color w:val="000000"/>
          <w:sz w:val="28"/>
          <w:szCs w:val="18"/>
        </w:rPr>
        <w:t xml:space="preserve">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E5298" w:rsidRPr="00647B06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b/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 </w:t>
      </w:r>
      <w:r w:rsidRPr="00BE5298">
        <w:rPr>
          <w:color w:val="000000"/>
          <w:sz w:val="28"/>
          <w:szCs w:val="18"/>
        </w:rPr>
        <w:br/>
      </w:r>
      <w:r w:rsidRPr="00647B06">
        <w:rPr>
          <w:b/>
          <w:color w:val="000000"/>
          <w:sz w:val="28"/>
          <w:szCs w:val="18"/>
        </w:rPr>
        <w:t>Противодействие экстремистской деятельности основывается на следующих принципах: </w:t>
      </w:r>
    </w:p>
    <w:p w:rsidR="00BE5298" w:rsidRDefault="00BE5298" w:rsidP="00780F99">
      <w:pPr>
        <w:pStyle w:val="aa"/>
        <w:numPr>
          <w:ilvl w:val="0"/>
          <w:numId w:val="1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BE5298" w:rsidRDefault="00BE5298" w:rsidP="00780F99">
      <w:pPr>
        <w:pStyle w:val="aa"/>
        <w:numPr>
          <w:ilvl w:val="0"/>
          <w:numId w:val="1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законность;</w:t>
      </w:r>
    </w:p>
    <w:p w:rsidR="00BE5298" w:rsidRDefault="00BE5298" w:rsidP="00780F99">
      <w:pPr>
        <w:pStyle w:val="aa"/>
        <w:numPr>
          <w:ilvl w:val="0"/>
          <w:numId w:val="1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гласность;</w:t>
      </w:r>
    </w:p>
    <w:p w:rsidR="00BE5298" w:rsidRDefault="00BE5298" w:rsidP="00780F99">
      <w:pPr>
        <w:pStyle w:val="aa"/>
        <w:numPr>
          <w:ilvl w:val="0"/>
          <w:numId w:val="1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приоритет обеспечения безопасности Российской Федерации;</w:t>
      </w:r>
    </w:p>
    <w:p w:rsidR="00BE5298" w:rsidRDefault="00BE5298" w:rsidP="00780F99">
      <w:pPr>
        <w:pStyle w:val="aa"/>
        <w:numPr>
          <w:ilvl w:val="0"/>
          <w:numId w:val="1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приоритет мер, направленных на предупреждение экстремистской деятельности; </w:t>
      </w:r>
    </w:p>
    <w:p w:rsidR="00BE5298" w:rsidRDefault="00BE5298" w:rsidP="00780F99">
      <w:pPr>
        <w:pStyle w:val="aa"/>
        <w:numPr>
          <w:ilvl w:val="0"/>
          <w:numId w:val="1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BE5298" w:rsidRDefault="00BE5298" w:rsidP="00780F99">
      <w:pPr>
        <w:pStyle w:val="aa"/>
        <w:numPr>
          <w:ilvl w:val="0"/>
          <w:numId w:val="1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lastRenderedPageBreak/>
        <w:t>неотвратимость наказания за осуществление экстремистской деятельности.</w:t>
      </w:r>
    </w:p>
    <w:p w:rsidR="00647B06" w:rsidRDefault="00647B06" w:rsidP="00780F99">
      <w:pPr>
        <w:pStyle w:val="aa"/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</w:p>
    <w:p w:rsidR="00BE5298" w:rsidRPr="000237AA" w:rsidRDefault="00BE5298" w:rsidP="00E31CCF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i/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 xml:space="preserve"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</w:t>
      </w:r>
      <w:r w:rsidRPr="000237AA">
        <w:rPr>
          <w:i/>
          <w:color w:val="000000"/>
          <w:sz w:val="28"/>
          <w:szCs w:val="18"/>
        </w:rPr>
        <w:t>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BE5298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i/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</w:t>
      </w:r>
      <w:r w:rsidRPr="008A18F9">
        <w:rPr>
          <w:i/>
          <w:color w:val="000000"/>
          <w:sz w:val="28"/>
          <w:szCs w:val="18"/>
        </w:rPr>
        <w:t xml:space="preserve">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</w:t>
      </w:r>
      <w:proofErr w:type="spellStart"/>
      <w:r w:rsidRPr="008A18F9">
        <w:rPr>
          <w:i/>
          <w:color w:val="000000"/>
          <w:sz w:val="28"/>
          <w:szCs w:val="18"/>
        </w:rPr>
        <w:t>воспитательно</w:t>
      </w:r>
      <w:proofErr w:type="spellEnd"/>
      <w:r w:rsidRPr="008A18F9">
        <w:rPr>
          <w:i/>
          <w:color w:val="000000"/>
          <w:sz w:val="28"/>
          <w:szCs w:val="18"/>
        </w:rPr>
        <w:t>-профилактического характера уже со школьной скамьи.</w:t>
      </w:r>
    </w:p>
    <w:p w:rsidR="00AB0854" w:rsidRPr="008A18F9" w:rsidRDefault="00AB0854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i/>
          <w:color w:val="000000"/>
          <w:sz w:val="28"/>
          <w:szCs w:val="18"/>
        </w:rPr>
      </w:pPr>
    </w:p>
    <w:p w:rsidR="00E31CCF" w:rsidRPr="00AB0854" w:rsidRDefault="00E31CCF" w:rsidP="00AB0854">
      <w:pPr>
        <w:pStyle w:val="aa"/>
        <w:shd w:val="clear" w:color="auto" w:fill="FFFFFF"/>
        <w:spacing w:before="120" w:beforeAutospacing="0" w:after="312" w:afterAutospacing="0"/>
        <w:jc w:val="both"/>
        <w:rPr>
          <w:b/>
          <w:color w:val="000000"/>
          <w:sz w:val="28"/>
          <w:szCs w:val="28"/>
        </w:rPr>
      </w:pPr>
      <w:r w:rsidRPr="00AB0854">
        <w:rPr>
          <w:b/>
          <w:color w:val="000000"/>
          <w:sz w:val="28"/>
          <w:szCs w:val="28"/>
        </w:rPr>
        <w:t>Следует выделить основные особенности экстремизма в молодежной среде:</w:t>
      </w:r>
    </w:p>
    <w:p w:rsidR="00E31CCF" w:rsidRPr="00AB0854" w:rsidRDefault="00AB0854" w:rsidP="00AB0854">
      <w:pPr>
        <w:pStyle w:val="aa"/>
        <w:numPr>
          <w:ilvl w:val="0"/>
          <w:numId w:val="3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Во-первых, </w:t>
      </w:r>
      <w:r w:rsidR="00E31CCF" w:rsidRPr="00AB0854">
        <w:rPr>
          <w:color w:val="000000"/>
          <w:sz w:val="28"/>
          <w:szCs w:val="28"/>
        </w:rPr>
        <w:t>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E31CCF" w:rsidRPr="00AB0854" w:rsidRDefault="00E31CCF" w:rsidP="00AB0854">
      <w:pPr>
        <w:pStyle w:val="aa"/>
        <w:numPr>
          <w:ilvl w:val="0"/>
          <w:numId w:val="3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E31CCF" w:rsidRPr="00AB0854" w:rsidRDefault="00E31CCF" w:rsidP="00AB0854">
      <w:pPr>
        <w:pStyle w:val="aa"/>
        <w:numPr>
          <w:ilvl w:val="0"/>
          <w:numId w:val="3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E31CCF" w:rsidRPr="00AB0854" w:rsidRDefault="00E31CCF" w:rsidP="00AB0854">
      <w:pPr>
        <w:pStyle w:val="aa"/>
        <w:numPr>
          <w:ilvl w:val="0"/>
          <w:numId w:val="3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lastRenderedPageBreak/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E31CCF" w:rsidRPr="00AB0854" w:rsidRDefault="00E31CCF" w:rsidP="00AB0854">
      <w:pPr>
        <w:pStyle w:val="aa"/>
        <w:numPr>
          <w:ilvl w:val="0"/>
          <w:numId w:val="3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E31CCF" w:rsidRPr="00AB0854" w:rsidRDefault="00395529" w:rsidP="00AB0854">
      <w:pPr>
        <w:pStyle w:val="aa"/>
        <w:shd w:val="clear" w:color="auto" w:fill="FFFFFF"/>
        <w:spacing w:before="120" w:beforeAutospacing="0" w:after="312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Причинами</w:t>
      </w:r>
      <w:r w:rsidR="00E31CCF" w:rsidRPr="00AB0854">
        <w:rPr>
          <w:b/>
          <w:color w:val="000000"/>
          <w:sz w:val="28"/>
          <w:szCs w:val="28"/>
        </w:rPr>
        <w:t xml:space="preserve"> возникновения экстремистски</w:t>
      </w:r>
      <w:r>
        <w:rPr>
          <w:b/>
          <w:color w:val="000000"/>
          <w:sz w:val="28"/>
          <w:szCs w:val="28"/>
        </w:rPr>
        <w:t>х проявлений в молодежной среде</w:t>
      </w:r>
      <w:r w:rsidR="00E31CCF" w:rsidRPr="00AB0854">
        <w:rPr>
          <w:b/>
          <w:color w:val="000000"/>
          <w:sz w:val="28"/>
          <w:szCs w:val="28"/>
        </w:rPr>
        <w:t xml:space="preserve"> можно выделить следующие особо значимые факторы:</w:t>
      </w:r>
    </w:p>
    <w:p w:rsidR="00E31CCF" w:rsidRPr="00AB0854" w:rsidRDefault="00E31CCF" w:rsidP="00AB0854">
      <w:pPr>
        <w:pStyle w:val="aa"/>
        <w:numPr>
          <w:ilvl w:val="0"/>
          <w:numId w:val="4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E31CCF" w:rsidRPr="00AB0854" w:rsidRDefault="00E31CCF" w:rsidP="00AB0854">
      <w:pPr>
        <w:pStyle w:val="aa"/>
        <w:numPr>
          <w:ilvl w:val="0"/>
          <w:numId w:val="4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E31CCF" w:rsidRPr="00AB0854" w:rsidRDefault="00E31CCF" w:rsidP="00AB0854">
      <w:pPr>
        <w:pStyle w:val="aa"/>
        <w:numPr>
          <w:ilvl w:val="0"/>
          <w:numId w:val="4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E31CCF" w:rsidRPr="00AB0854" w:rsidRDefault="00E31CCF" w:rsidP="00AB0854">
      <w:pPr>
        <w:pStyle w:val="aa"/>
        <w:numPr>
          <w:ilvl w:val="0"/>
          <w:numId w:val="4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E31CCF" w:rsidRPr="00AB0854" w:rsidRDefault="00E31CCF" w:rsidP="00AB0854">
      <w:pPr>
        <w:pStyle w:val="aa"/>
        <w:numPr>
          <w:ilvl w:val="0"/>
          <w:numId w:val="4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E31CCF" w:rsidRPr="00AB0854" w:rsidRDefault="00E31CCF" w:rsidP="00AB0854">
      <w:pPr>
        <w:pStyle w:val="aa"/>
        <w:numPr>
          <w:ilvl w:val="0"/>
          <w:numId w:val="4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lastRenderedPageBreak/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E31CCF" w:rsidRPr="00AB0854" w:rsidRDefault="00E31CCF" w:rsidP="00AB0854">
      <w:pPr>
        <w:pStyle w:val="aa"/>
        <w:numPr>
          <w:ilvl w:val="0"/>
          <w:numId w:val="4"/>
        </w:numPr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AB0854">
        <w:rPr>
          <w:color w:val="000000"/>
          <w:sz w:val="28"/>
          <w:szCs w:val="28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BE5298" w:rsidRPr="00BE5298" w:rsidRDefault="00AB0854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С</w:t>
      </w:r>
      <w:r w:rsidR="00BE5298" w:rsidRPr="00BE5298">
        <w:rPr>
          <w:color w:val="000000"/>
          <w:sz w:val="28"/>
          <w:szCs w:val="18"/>
        </w:rPr>
        <w:t>огласно ст.</w:t>
      </w:r>
      <w:r w:rsidR="00395529">
        <w:rPr>
          <w:color w:val="000000"/>
          <w:sz w:val="28"/>
          <w:szCs w:val="18"/>
        </w:rPr>
        <w:t xml:space="preserve"> </w:t>
      </w:r>
      <w:r w:rsidR="00BE5298" w:rsidRPr="00BE5298">
        <w:rPr>
          <w:color w:val="000000"/>
          <w:sz w:val="28"/>
          <w:szCs w:val="18"/>
        </w:rPr>
        <w:t xml:space="preserve">5 Закона «О противодействии экстремистской деятельности», </w:t>
      </w:r>
      <w:r w:rsidRPr="00262D94">
        <w:rPr>
          <w:i/>
          <w:color w:val="000000"/>
          <w:sz w:val="28"/>
          <w:szCs w:val="18"/>
        </w:rPr>
        <w:t xml:space="preserve">профилактическая работа среди несовершеннолетних путем проведения мер </w:t>
      </w:r>
      <w:proofErr w:type="spellStart"/>
      <w:r w:rsidRPr="00262D94">
        <w:rPr>
          <w:i/>
          <w:color w:val="000000"/>
          <w:sz w:val="28"/>
          <w:szCs w:val="18"/>
        </w:rPr>
        <w:t>воспитательно</w:t>
      </w:r>
      <w:proofErr w:type="spellEnd"/>
      <w:r w:rsidR="00262D94">
        <w:rPr>
          <w:i/>
          <w:color w:val="000000"/>
          <w:sz w:val="28"/>
          <w:szCs w:val="18"/>
        </w:rPr>
        <w:t xml:space="preserve"> </w:t>
      </w:r>
      <w:r w:rsidRPr="00262D94">
        <w:rPr>
          <w:i/>
          <w:color w:val="000000"/>
          <w:sz w:val="28"/>
          <w:szCs w:val="18"/>
        </w:rPr>
        <w:t>-</w:t>
      </w:r>
      <w:r w:rsidR="00262D94">
        <w:rPr>
          <w:i/>
          <w:color w:val="000000"/>
          <w:sz w:val="28"/>
          <w:szCs w:val="18"/>
        </w:rPr>
        <w:t xml:space="preserve"> </w:t>
      </w:r>
      <w:r w:rsidRPr="00262D94">
        <w:rPr>
          <w:i/>
          <w:color w:val="000000"/>
          <w:sz w:val="28"/>
          <w:szCs w:val="18"/>
        </w:rPr>
        <w:t>профилактического характера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E5298" w:rsidRPr="00BE5298">
        <w:rPr>
          <w:color w:val="000000"/>
          <w:sz w:val="28"/>
          <w:szCs w:val="18"/>
        </w:rPr>
        <w:t>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</w:t>
      </w:r>
      <w:proofErr w:type="gramEnd"/>
      <w:r w:rsidR="00BE5298" w:rsidRPr="00BE5298">
        <w:rPr>
          <w:color w:val="000000"/>
          <w:sz w:val="28"/>
          <w:szCs w:val="18"/>
        </w:rPr>
        <w:t xml:space="preserve"> </w:t>
      </w:r>
      <w:proofErr w:type="gramStart"/>
      <w:r w:rsidR="00BE5298" w:rsidRPr="00BE5298">
        <w:rPr>
          <w:color w:val="000000"/>
          <w:sz w:val="28"/>
          <w:szCs w:val="18"/>
        </w:rPr>
        <w:t>этом</w:t>
      </w:r>
      <w:proofErr w:type="gramEnd"/>
      <w:r w:rsidR="00BE5298" w:rsidRPr="00BE5298">
        <w:rPr>
          <w:color w:val="000000"/>
          <w:sz w:val="28"/>
          <w:szCs w:val="18"/>
        </w:rPr>
        <w:t xml:space="preserve"> немаловажная роль отведена и общественным объединениям, особенно таким, где участвуют молодежь и подростки.</w:t>
      </w:r>
    </w:p>
    <w:p w:rsidR="00BE5298" w:rsidRPr="00BE5298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BE5298" w:rsidRPr="00BE5298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E75827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b/>
          <w:color w:val="000000"/>
          <w:sz w:val="28"/>
          <w:szCs w:val="18"/>
        </w:rPr>
      </w:pPr>
      <w:proofErr w:type="spellStart"/>
      <w:r w:rsidRPr="00D43941">
        <w:rPr>
          <w:b/>
          <w:color w:val="000000"/>
          <w:sz w:val="28"/>
          <w:szCs w:val="18"/>
        </w:rPr>
        <w:t>Антиэкстремистские</w:t>
      </w:r>
      <w:proofErr w:type="spellEnd"/>
      <w:r w:rsidRPr="00D43941">
        <w:rPr>
          <w:b/>
          <w:color w:val="000000"/>
          <w:sz w:val="28"/>
          <w:szCs w:val="18"/>
        </w:rPr>
        <w:t xml:space="preserve"> профилактические мероприятия делятся на два типа: </w:t>
      </w:r>
    </w:p>
    <w:p w:rsidR="00D43941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Первичная профилактика - работа по предотвращению притока (</w:t>
      </w:r>
      <w:proofErr w:type="spellStart"/>
      <w:r w:rsidRPr="00BE5298">
        <w:rPr>
          <w:color w:val="000000"/>
          <w:sz w:val="28"/>
          <w:szCs w:val="18"/>
        </w:rPr>
        <w:t>рекрутирования</w:t>
      </w:r>
      <w:proofErr w:type="spellEnd"/>
      <w:r w:rsidRPr="00BE5298">
        <w:rPr>
          <w:color w:val="000000"/>
          <w:sz w:val="28"/>
          <w:szCs w:val="18"/>
        </w:rPr>
        <w:t xml:space="preserve">) новых членов в экстремистские формирования. Иммунизация подростков в отношении экстремизма. Привитие антифашистских воззрений. </w:t>
      </w:r>
    </w:p>
    <w:p w:rsidR="00D43941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 xml:space="preserve">Вторичная профилактика - профилактическая работа с участниками экстремистских формирований. Наиболее значима первичная профилактика, </w:t>
      </w:r>
      <w:r w:rsidRPr="00BE5298">
        <w:rPr>
          <w:color w:val="000000"/>
          <w:sz w:val="28"/>
          <w:szCs w:val="18"/>
        </w:rPr>
        <w:lastRenderedPageBreak/>
        <w:t>с помощью которой создаются различные препоны для прихода подростков в экстремистские формирования.</w:t>
      </w:r>
    </w:p>
    <w:p w:rsidR="00D43941" w:rsidRDefault="00D43941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</w:p>
    <w:p w:rsidR="00BE5298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 xml:space="preserve">Эффективность в профилактике экстремизма дают </w:t>
      </w:r>
      <w:r w:rsidRPr="00E75827">
        <w:rPr>
          <w:b/>
          <w:color w:val="000000"/>
          <w:sz w:val="28"/>
          <w:szCs w:val="18"/>
        </w:rPr>
        <w:t>уроки толерантности</w:t>
      </w:r>
      <w:r w:rsidRPr="00BE5298">
        <w:rPr>
          <w:color w:val="000000"/>
          <w:sz w:val="28"/>
          <w:szCs w:val="18"/>
        </w:rPr>
        <w:t xml:space="preserve">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D43941" w:rsidRPr="00BE5298" w:rsidRDefault="00D43941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</w:p>
    <w:p w:rsidR="00D43941" w:rsidRPr="00D43941" w:rsidRDefault="00BE5298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b/>
          <w:color w:val="000000"/>
          <w:sz w:val="28"/>
          <w:szCs w:val="18"/>
        </w:rPr>
      </w:pPr>
      <w:r w:rsidRPr="00D43941">
        <w:rPr>
          <w:b/>
          <w:color w:val="000000"/>
          <w:sz w:val="28"/>
          <w:szCs w:val="18"/>
        </w:rPr>
        <w:t xml:space="preserve">Основные направления профилактики молодежного экстремизма можно разделить </w:t>
      </w:r>
      <w:proofErr w:type="gramStart"/>
      <w:r w:rsidRPr="00D43941">
        <w:rPr>
          <w:b/>
          <w:color w:val="000000"/>
          <w:sz w:val="28"/>
          <w:szCs w:val="18"/>
        </w:rPr>
        <w:t>на</w:t>
      </w:r>
      <w:proofErr w:type="gramEnd"/>
      <w:r w:rsidRPr="00D43941">
        <w:rPr>
          <w:b/>
          <w:color w:val="000000"/>
          <w:sz w:val="28"/>
          <w:szCs w:val="18"/>
        </w:rPr>
        <w:t>:</w:t>
      </w:r>
    </w:p>
    <w:p w:rsidR="00D43941" w:rsidRDefault="00BE5298" w:rsidP="00780F99">
      <w:pPr>
        <w:pStyle w:val="aa"/>
        <w:numPr>
          <w:ilvl w:val="0"/>
          <w:numId w:val="2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предварительную иммунизацию подростка</w:t>
      </w:r>
      <w:r w:rsidR="00D43941">
        <w:rPr>
          <w:color w:val="000000"/>
          <w:sz w:val="28"/>
          <w:szCs w:val="18"/>
        </w:rPr>
        <w:t xml:space="preserve"> к экстремистской идеологии; </w:t>
      </w:r>
    </w:p>
    <w:p w:rsidR="00D43941" w:rsidRDefault="00BE5298" w:rsidP="00780F99">
      <w:pPr>
        <w:pStyle w:val="aa"/>
        <w:numPr>
          <w:ilvl w:val="0"/>
          <w:numId w:val="2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формирование неприятия насилия как такового;</w:t>
      </w:r>
    </w:p>
    <w:p w:rsidR="00BE5298" w:rsidRDefault="00BE5298" w:rsidP="00780F99">
      <w:pPr>
        <w:pStyle w:val="aa"/>
        <w:numPr>
          <w:ilvl w:val="0"/>
          <w:numId w:val="2"/>
        </w:numPr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  <w:r w:rsidRPr="00BE5298">
        <w:rPr>
          <w:color w:val="000000"/>
          <w:sz w:val="28"/>
          <w:szCs w:val="18"/>
        </w:rPr>
        <w:t>формирование негативного образа экстремистских формирований и их лидеров.</w:t>
      </w:r>
    </w:p>
    <w:p w:rsidR="00780F99" w:rsidRPr="00BE5298" w:rsidRDefault="00780F99" w:rsidP="00780F99">
      <w:pPr>
        <w:pStyle w:val="aa"/>
        <w:shd w:val="clear" w:color="auto" w:fill="FFFFFF"/>
        <w:spacing w:before="120" w:beforeAutospacing="0" w:after="312" w:afterAutospacing="0"/>
        <w:ind w:left="426" w:firstLine="709"/>
        <w:contextualSpacing/>
        <w:jc w:val="both"/>
        <w:rPr>
          <w:color w:val="000000"/>
          <w:sz w:val="28"/>
          <w:szCs w:val="18"/>
        </w:rPr>
      </w:pPr>
    </w:p>
    <w:p w:rsidR="00262D94" w:rsidRDefault="00E75827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i/>
          <w:color w:val="000000"/>
          <w:sz w:val="28"/>
          <w:szCs w:val="18"/>
        </w:rPr>
      </w:pPr>
      <w:r w:rsidRPr="00E75827">
        <w:rPr>
          <w:color w:val="000000"/>
          <w:sz w:val="28"/>
          <w:szCs w:val="18"/>
        </w:rPr>
        <w:t xml:space="preserve">В противовес экстремистским организациям сегодня </w:t>
      </w:r>
      <w:r w:rsidRPr="00262D94">
        <w:rPr>
          <w:i/>
          <w:color w:val="000000"/>
          <w:sz w:val="28"/>
          <w:szCs w:val="18"/>
        </w:rPr>
        <w:t>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</w:t>
      </w:r>
    </w:p>
    <w:p w:rsidR="00E75827" w:rsidRPr="00E75827" w:rsidRDefault="00E75827" w:rsidP="00780F99">
      <w:pPr>
        <w:pStyle w:val="aa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  <w:sz w:val="28"/>
          <w:szCs w:val="18"/>
        </w:rPr>
      </w:pPr>
      <w:r w:rsidRPr="00E75827">
        <w:rPr>
          <w:color w:val="000000"/>
          <w:sz w:val="28"/>
          <w:szCs w:val="18"/>
        </w:rPr>
        <w:t xml:space="preserve"> Учитывая, что молодежь – категория населения, не только нуждающаяся в помощи, но и способная оказать ее, </w:t>
      </w:r>
      <w:r w:rsidRPr="00262D94">
        <w:rPr>
          <w:i/>
          <w:color w:val="000000"/>
          <w:sz w:val="28"/>
          <w:szCs w:val="18"/>
        </w:rPr>
        <w:t>нужно развивать волонтерские движения, способствующие интеллектуальному, культурному и физическому развитию молодежи.</w:t>
      </w:r>
      <w:r w:rsidR="00262D94">
        <w:rPr>
          <w:color w:val="000000"/>
          <w:sz w:val="28"/>
          <w:szCs w:val="18"/>
        </w:rPr>
        <w:t xml:space="preserve"> </w:t>
      </w:r>
      <w:r w:rsidRPr="00E75827">
        <w:rPr>
          <w:color w:val="000000"/>
          <w:sz w:val="28"/>
          <w:szCs w:val="18"/>
        </w:rPr>
        <w:t xml:space="preserve"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</w:t>
      </w:r>
      <w:r w:rsidRPr="00761391">
        <w:rPr>
          <w:i/>
          <w:color w:val="000000"/>
          <w:sz w:val="28"/>
          <w:szCs w:val="18"/>
        </w:rPr>
        <w:t>профилактики молодежного экстремизма отводится деятельности именно детских молодежных, спортивных общественных объединений</w:t>
      </w:r>
      <w:r w:rsidRPr="00E75827">
        <w:rPr>
          <w:color w:val="000000"/>
          <w:sz w:val="28"/>
          <w:szCs w:val="18"/>
        </w:rPr>
        <w:t>, задачей которых является организация позитивного развивающего досуга подростков и молодежи.</w:t>
      </w:r>
      <w:r>
        <w:rPr>
          <w:color w:val="000000"/>
          <w:sz w:val="28"/>
          <w:szCs w:val="18"/>
        </w:rPr>
        <w:tab/>
      </w:r>
      <w:r w:rsidRPr="00E75827">
        <w:rPr>
          <w:color w:val="000000"/>
          <w:sz w:val="28"/>
          <w:szCs w:val="18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395529" w:rsidRDefault="00395529" w:rsidP="00E57346">
      <w:pPr>
        <w:pStyle w:val="20"/>
        <w:shd w:val="clear" w:color="auto" w:fill="auto"/>
        <w:spacing w:line="322" w:lineRule="exact"/>
        <w:ind w:firstLine="720"/>
        <w:rPr>
          <w:color w:val="000000"/>
          <w:szCs w:val="18"/>
          <w:lang w:eastAsia="ru-RU"/>
        </w:rPr>
      </w:pPr>
    </w:p>
    <w:p w:rsidR="00E57346" w:rsidRDefault="00E57346" w:rsidP="00E57346">
      <w:pPr>
        <w:pStyle w:val="20"/>
        <w:shd w:val="clear" w:color="auto" w:fill="auto"/>
        <w:spacing w:line="322" w:lineRule="exact"/>
        <w:ind w:firstLine="720"/>
      </w:pPr>
      <w:proofErr w:type="gramStart"/>
      <w:r>
        <w:rPr>
          <w:color w:val="000000"/>
          <w:szCs w:val="18"/>
          <w:lang w:eastAsia="ru-RU"/>
        </w:rPr>
        <w:lastRenderedPageBreak/>
        <w:t>По информации министерства молодежной политики Иркутской области в</w:t>
      </w:r>
      <w:r w:rsidR="00780F99" w:rsidRPr="00780F99">
        <w:rPr>
          <w:color w:val="000000"/>
          <w:szCs w:val="18"/>
          <w:lang w:eastAsia="ru-RU"/>
        </w:rPr>
        <w:t xml:space="preserve"> </w:t>
      </w:r>
      <w:r>
        <w:t xml:space="preserve">рамках реализации подпрограммы </w:t>
      </w:r>
      <w:r>
        <w:rPr>
          <w:rStyle w:val="21"/>
        </w:rPr>
        <w:t xml:space="preserve">«Комплексные меры профилактики экстремистских проявлений» </w:t>
      </w:r>
      <w:r>
        <w:t xml:space="preserve">на 2014 - 2020 годы государственной программы Иркутской области </w:t>
      </w:r>
      <w:r w:rsidRPr="00E843D8">
        <w:rPr>
          <w:b/>
        </w:rPr>
        <w:t>«Реализация государственной национальной политики в Иркутской области» на 2014 - 2020 годы</w:t>
      </w:r>
      <w:r>
        <w:t xml:space="preserve"> </w:t>
      </w:r>
      <w:r w:rsidR="00E843D8" w:rsidRPr="00780F99">
        <w:rPr>
          <w:color w:val="000000"/>
          <w:szCs w:val="18"/>
          <w:lang w:eastAsia="ru-RU"/>
        </w:rPr>
        <w:t>реализуются мероприятия, направленные на формирование стойкого неприятия обществом, прежде всего молодежью, идеологии экстремизма в различных ее проявлениях.</w:t>
      </w:r>
      <w:proofErr w:type="gramEnd"/>
      <w:r w:rsidR="00761391">
        <w:rPr>
          <w:color w:val="000000"/>
          <w:szCs w:val="18"/>
          <w:lang w:eastAsia="ru-RU"/>
        </w:rPr>
        <w:t xml:space="preserve"> В первом полугодии 2018 г.</w:t>
      </w:r>
      <w:r w:rsidR="00E843D8">
        <w:rPr>
          <w:color w:val="000000"/>
          <w:szCs w:val="18"/>
          <w:lang w:eastAsia="ru-RU"/>
        </w:rPr>
        <w:t xml:space="preserve"> </w:t>
      </w:r>
      <w:r>
        <w:t xml:space="preserve">министерством организован и проведен областной молодежный фестиваль национальных культур </w:t>
      </w:r>
      <w:r>
        <w:rPr>
          <w:rStyle w:val="21"/>
        </w:rPr>
        <w:t>«Мой народ - моя гордость».</w:t>
      </w:r>
    </w:p>
    <w:p w:rsidR="00E57346" w:rsidRDefault="00E57346" w:rsidP="00E57346">
      <w:pPr>
        <w:pStyle w:val="20"/>
        <w:shd w:val="clear" w:color="auto" w:fill="auto"/>
        <w:spacing w:line="322" w:lineRule="exact"/>
        <w:ind w:firstLine="720"/>
      </w:pPr>
      <w:r>
        <w:t>Фестиваль проводится в целях воспитания культуры межнациональных и межэтнических отношений у молодежи и стимулирования народного художественного творчества. К участию в Фестивале были приглашены представители национально - культурных объединений, осуществляющих свою деятельность на территории Иркутской области, в возрасте от 14 до 30 лет включительно. Всего на Фестиваль поступило 187 заявок из 22 муниципальных образований Иркутской области.</w:t>
      </w:r>
    </w:p>
    <w:p w:rsidR="00E57346" w:rsidRDefault="00E57346" w:rsidP="00264BD5">
      <w:pPr>
        <w:pStyle w:val="20"/>
        <w:shd w:val="clear" w:color="auto" w:fill="auto"/>
        <w:spacing w:line="322" w:lineRule="exact"/>
        <w:ind w:firstLine="720"/>
      </w:pPr>
      <w:r>
        <w:t>Торжественный гала - концерт и награждение победителей Фестиваля состоялся 20 июня 2018 года в СКДЦ «Художественный».</w:t>
      </w:r>
    </w:p>
    <w:p w:rsidR="00264BD5" w:rsidRDefault="00264BD5" w:rsidP="00264BD5">
      <w:pPr>
        <w:pStyle w:val="20"/>
        <w:shd w:val="clear" w:color="auto" w:fill="auto"/>
        <w:spacing w:line="322" w:lineRule="exact"/>
        <w:ind w:right="140" w:firstLine="740"/>
      </w:pPr>
      <w:r>
        <w:t>Обеспечена деятельность 114 кабинетов профилактики социально-негативных явлений, в том числе в 92 профессиональных образовательных орган</w:t>
      </w:r>
      <w:bookmarkStart w:id="0" w:name="_GoBack"/>
      <w:bookmarkEnd w:id="0"/>
      <w:r>
        <w:t>изациях и 22 образовательных организациях высшего образования.</w:t>
      </w:r>
    </w:p>
    <w:p w:rsidR="004F369F" w:rsidRDefault="00264BD5" w:rsidP="005F2476">
      <w:pPr>
        <w:pStyle w:val="20"/>
        <w:shd w:val="clear" w:color="auto" w:fill="auto"/>
        <w:tabs>
          <w:tab w:val="left" w:pos="1315"/>
          <w:tab w:val="left" w:pos="5429"/>
          <w:tab w:val="left" w:pos="7061"/>
        </w:tabs>
        <w:spacing w:line="322" w:lineRule="exact"/>
        <w:ind w:right="140" w:firstLine="740"/>
      </w:pPr>
      <w:r>
        <w:t>В 1 полугодии 2018 года профессиональными образовательными организациями и организациями высшего образования проведено 1650 мероприятий, направленных на профилактику социально-негативных явлений в молодежной среде. Всего в профилактических мероприятиях приняло</w:t>
      </w:r>
      <w:r>
        <w:tab/>
        <w:t>участие 76 402 молодых человека,</w:t>
      </w:r>
      <w:r>
        <w:tab/>
        <w:t xml:space="preserve"> обучающихся в  профессиональных образовательных организациях и организациях высшего образования.</w:t>
      </w:r>
    </w:p>
    <w:p w:rsidR="005F2476" w:rsidRPr="005F2476" w:rsidRDefault="005F2476" w:rsidP="005F2476">
      <w:pPr>
        <w:pStyle w:val="20"/>
        <w:shd w:val="clear" w:color="auto" w:fill="auto"/>
        <w:tabs>
          <w:tab w:val="left" w:pos="1315"/>
          <w:tab w:val="left" w:pos="5429"/>
          <w:tab w:val="left" w:pos="7061"/>
        </w:tabs>
        <w:spacing w:line="322" w:lineRule="exact"/>
        <w:ind w:right="140" w:firstLine="740"/>
      </w:pPr>
      <w:r>
        <w:t xml:space="preserve">Финансирование подпрограммы </w:t>
      </w:r>
      <w:r>
        <w:rPr>
          <w:rStyle w:val="21"/>
        </w:rPr>
        <w:t xml:space="preserve">«Комплексные меры профилактики экстремистских проявлений» </w:t>
      </w:r>
      <w:r>
        <w:t xml:space="preserve">на 2014 - 2020 годы в 2018 году составило </w:t>
      </w:r>
      <w:r w:rsidR="00663348">
        <w:t xml:space="preserve">6,5 </w:t>
      </w:r>
      <w:proofErr w:type="gramStart"/>
      <w:r w:rsidR="00663348">
        <w:t>млн</w:t>
      </w:r>
      <w:proofErr w:type="gramEnd"/>
      <w:r w:rsidR="00663348">
        <w:t xml:space="preserve"> руб., исполнение подпрограммы  на 1 сентября 2018 г. – 1,2 млн руб. или 19 % от плана.</w:t>
      </w:r>
    </w:p>
    <w:p w:rsidR="004F369F" w:rsidRPr="00264BD5" w:rsidRDefault="004F369F" w:rsidP="004F369F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F369F" w:rsidRPr="00264BD5" w:rsidRDefault="004F369F" w:rsidP="004F369F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E75827" w:rsidRPr="00264BD5" w:rsidRDefault="00E75827" w:rsidP="004F369F">
      <w:pPr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sectPr w:rsidR="00E75827" w:rsidRPr="00264BD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60" w:rsidRDefault="00920060" w:rsidP="00A6047F">
      <w:pPr>
        <w:spacing w:after="0" w:line="240" w:lineRule="auto"/>
      </w:pPr>
      <w:r>
        <w:separator/>
      </w:r>
    </w:p>
  </w:endnote>
  <w:endnote w:type="continuationSeparator" w:id="0">
    <w:p w:rsidR="00920060" w:rsidRDefault="00920060" w:rsidP="00A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198818"/>
      <w:docPartObj>
        <w:docPartGallery w:val="Page Numbers (Bottom of Page)"/>
        <w:docPartUnique/>
      </w:docPartObj>
    </w:sdtPr>
    <w:sdtEndPr/>
    <w:sdtContent>
      <w:p w:rsidR="00F83958" w:rsidRDefault="00F839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29">
          <w:rPr>
            <w:noProof/>
          </w:rPr>
          <w:t>6</w:t>
        </w:r>
        <w:r>
          <w:fldChar w:fldCharType="end"/>
        </w:r>
      </w:p>
    </w:sdtContent>
  </w:sdt>
  <w:p w:rsidR="00F83958" w:rsidRDefault="00F839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60" w:rsidRDefault="00920060" w:rsidP="00A6047F">
      <w:pPr>
        <w:spacing w:after="0" w:line="240" w:lineRule="auto"/>
      </w:pPr>
      <w:r>
        <w:separator/>
      </w:r>
    </w:p>
  </w:footnote>
  <w:footnote w:type="continuationSeparator" w:id="0">
    <w:p w:rsidR="00920060" w:rsidRDefault="00920060" w:rsidP="00A6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7F" w:rsidRPr="00A6047F" w:rsidRDefault="00A6047F" w:rsidP="00A6047F">
    <w:pPr>
      <w:pStyle w:val="a6"/>
      <w:jc w:val="right"/>
      <w:rPr>
        <w:rFonts w:ascii="Times New Roman" w:hAnsi="Times New Roman" w:cs="Times New Roman"/>
        <w:sz w:val="24"/>
      </w:rPr>
    </w:pPr>
    <w:r w:rsidRPr="00A6047F">
      <w:rPr>
        <w:rFonts w:ascii="Times New Roman" w:hAnsi="Times New Roman" w:cs="Times New Roman"/>
        <w:sz w:val="24"/>
      </w:rPr>
      <w:t xml:space="preserve">Аналитический отдел управления информационной политики и аналитической работы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DB2"/>
    <w:multiLevelType w:val="hybridMultilevel"/>
    <w:tmpl w:val="8BB2927C"/>
    <w:lvl w:ilvl="0" w:tplc="EABE3C4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E22096"/>
    <w:multiLevelType w:val="hybridMultilevel"/>
    <w:tmpl w:val="83C82172"/>
    <w:lvl w:ilvl="0" w:tplc="EABE3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D2FFB"/>
    <w:multiLevelType w:val="hybridMultilevel"/>
    <w:tmpl w:val="ED1E2A18"/>
    <w:lvl w:ilvl="0" w:tplc="EABE3C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5A0E67"/>
    <w:multiLevelType w:val="hybridMultilevel"/>
    <w:tmpl w:val="93B88234"/>
    <w:lvl w:ilvl="0" w:tplc="EABE3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7F"/>
    <w:rsid w:val="000237AA"/>
    <w:rsid w:val="00262D94"/>
    <w:rsid w:val="00264BD5"/>
    <w:rsid w:val="00284168"/>
    <w:rsid w:val="003619B6"/>
    <w:rsid w:val="00395529"/>
    <w:rsid w:val="004E3145"/>
    <w:rsid w:val="004F369F"/>
    <w:rsid w:val="005F2476"/>
    <w:rsid w:val="00647B06"/>
    <w:rsid w:val="00663348"/>
    <w:rsid w:val="00761391"/>
    <w:rsid w:val="00780F99"/>
    <w:rsid w:val="007A12CA"/>
    <w:rsid w:val="007D0C31"/>
    <w:rsid w:val="008A18F9"/>
    <w:rsid w:val="00920060"/>
    <w:rsid w:val="00A6047F"/>
    <w:rsid w:val="00AB0854"/>
    <w:rsid w:val="00BA2828"/>
    <w:rsid w:val="00BE5298"/>
    <w:rsid w:val="00D43941"/>
    <w:rsid w:val="00E31CCF"/>
    <w:rsid w:val="00E57346"/>
    <w:rsid w:val="00E75827"/>
    <w:rsid w:val="00E843D8"/>
    <w:rsid w:val="00F83958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4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4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047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47F"/>
  </w:style>
  <w:style w:type="paragraph" w:styleId="a8">
    <w:name w:val="footer"/>
    <w:basedOn w:val="a"/>
    <w:link w:val="a9"/>
    <w:uiPriority w:val="99"/>
    <w:unhideWhenUsed/>
    <w:rsid w:val="00A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47F"/>
  </w:style>
  <w:style w:type="paragraph" w:styleId="aa">
    <w:name w:val="Normal (Web)"/>
    <w:basedOn w:val="a"/>
    <w:uiPriority w:val="99"/>
    <w:semiHidden/>
    <w:unhideWhenUsed/>
    <w:rsid w:val="00BE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573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573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7346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4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4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047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47F"/>
  </w:style>
  <w:style w:type="paragraph" w:styleId="a8">
    <w:name w:val="footer"/>
    <w:basedOn w:val="a"/>
    <w:link w:val="a9"/>
    <w:uiPriority w:val="99"/>
    <w:unhideWhenUsed/>
    <w:rsid w:val="00A6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47F"/>
  </w:style>
  <w:style w:type="paragraph" w:styleId="aa">
    <w:name w:val="Normal (Web)"/>
    <w:basedOn w:val="a"/>
    <w:uiPriority w:val="99"/>
    <w:semiHidden/>
    <w:unhideWhenUsed/>
    <w:rsid w:val="00BE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573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573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7346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2018-10-22T08:20:00Z</dcterms:created>
  <dcterms:modified xsi:type="dcterms:W3CDTF">2018-10-22T08:20:00Z</dcterms:modified>
</cp:coreProperties>
</file>